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35F7F" w14:textId="77777777" w:rsidR="00B35195" w:rsidRPr="00BD34A5" w:rsidRDefault="00B35195" w:rsidP="00B35195">
      <w:pPr>
        <w:jc w:val="both"/>
        <w:rPr>
          <w:sz w:val="20"/>
          <w:szCs w:val="20"/>
          <w:lang w:val="sk-SK"/>
        </w:rPr>
      </w:pPr>
      <w:bookmarkStart w:id="0" w:name="_Hlk136934246"/>
    </w:p>
    <w:p w14:paraId="683352EA" w14:textId="6734E615" w:rsidR="00B35195" w:rsidRPr="006A3547" w:rsidRDefault="00B35195" w:rsidP="00B35195">
      <w:pPr>
        <w:jc w:val="both"/>
        <w:rPr>
          <w:sz w:val="20"/>
          <w:szCs w:val="20"/>
        </w:rPr>
      </w:pPr>
      <w:r w:rsidRPr="006A3547">
        <w:rPr>
          <w:sz w:val="20"/>
          <w:szCs w:val="20"/>
        </w:rPr>
        <w:t xml:space="preserve">PRESS RELEASE </w:t>
      </w:r>
      <w:r w:rsidRPr="006A3547">
        <w:rPr>
          <w:sz w:val="20"/>
          <w:szCs w:val="20"/>
        </w:rPr>
        <w:tab/>
      </w:r>
      <w:r w:rsidRPr="006A3547">
        <w:rPr>
          <w:sz w:val="20"/>
          <w:szCs w:val="20"/>
        </w:rPr>
        <w:tab/>
      </w:r>
      <w:r w:rsidRPr="006A3547">
        <w:rPr>
          <w:sz w:val="20"/>
          <w:szCs w:val="20"/>
        </w:rPr>
        <w:tab/>
      </w:r>
      <w:r w:rsidRPr="006A3547">
        <w:rPr>
          <w:sz w:val="20"/>
          <w:szCs w:val="20"/>
        </w:rPr>
        <w:tab/>
      </w:r>
      <w:r w:rsidRPr="006A3547">
        <w:rPr>
          <w:sz w:val="20"/>
          <w:szCs w:val="20"/>
        </w:rPr>
        <w:tab/>
      </w:r>
      <w:r w:rsidRPr="006A3547">
        <w:rPr>
          <w:sz w:val="20"/>
          <w:szCs w:val="20"/>
        </w:rPr>
        <w:tab/>
      </w:r>
      <w:r>
        <w:rPr>
          <w:sz w:val="20"/>
          <w:szCs w:val="20"/>
        </w:rPr>
        <w:tab/>
      </w:r>
      <w:r w:rsidR="00562DA1">
        <w:rPr>
          <w:sz w:val="20"/>
          <w:szCs w:val="20"/>
        </w:rPr>
        <w:tab/>
      </w:r>
      <w:r w:rsidR="00C363F1">
        <w:rPr>
          <w:sz w:val="20"/>
          <w:szCs w:val="20"/>
        </w:rPr>
        <w:t>Vienna</w:t>
      </w:r>
      <w:r>
        <w:rPr>
          <w:sz w:val="20"/>
          <w:szCs w:val="20"/>
        </w:rPr>
        <w:t xml:space="preserve">, </w:t>
      </w:r>
      <w:r w:rsidR="00C363F1">
        <w:rPr>
          <w:sz w:val="20"/>
          <w:szCs w:val="20"/>
        </w:rPr>
        <w:t>AT</w:t>
      </w:r>
      <w:r>
        <w:rPr>
          <w:sz w:val="20"/>
          <w:szCs w:val="20"/>
        </w:rPr>
        <w:t xml:space="preserve">, </w:t>
      </w:r>
      <w:r w:rsidR="00C363F1">
        <w:rPr>
          <w:sz w:val="20"/>
          <w:szCs w:val="20"/>
        </w:rPr>
        <w:t>January</w:t>
      </w:r>
      <w:r w:rsidR="006027BF">
        <w:rPr>
          <w:sz w:val="20"/>
          <w:szCs w:val="20"/>
        </w:rPr>
        <w:t xml:space="preserve"> </w:t>
      </w:r>
      <w:r w:rsidR="00C363F1">
        <w:rPr>
          <w:sz w:val="20"/>
          <w:szCs w:val="20"/>
        </w:rPr>
        <w:t>22</w:t>
      </w:r>
      <w:r w:rsidRPr="006A3547">
        <w:rPr>
          <w:sz w:val="20"/>
          <w:szCs w:val="20"/>
        </w:rPr>
        <w:t>, 202</w:t>
      </w:r>
      <w:bookmarkEnd w:id="0"/>
      <w:r w:rsidR="00AB7043">
        <w:rPr>
          <w:sz w:val="20"/>
          <w:szCs w:val="20"/>
        </w:rPr>
        <w:t>4</w:t>
      </w:r>
    </w:p>
    <w:p w14:paraId="1400DBAA" w14:textId="77777777" w:rsidR="00B35195" w:rsidRDefault="00B35195">
      <w:pPr>
        <w:rPr>
          <w:b/>
        </w:rPr>
      </w:pPr>
    </w:p>
    <w:p w14:paraId="7FF7B782" w14:textId="2F1CDC97" w:rsidR="006027BF" w:rsidRPr="00E04D64" w:rsidRDefault="00C363F1" w:rsidP="00071B96">
      <w:pPr>
        <w:jc w:val="both"/>
        <w:rPr>
          <w:b/>
          <w:color w:val="00B049"/>
          <w:sz w:val="36"/>
          <w:szCs w:val="36"/>
        </w:rPr>
      </w:pPr>
      <w:r>
        <w:rPr>
          <w:b/>
          <w:color w:val="00B049"/>
          <w:sz w:val="36"/>
          <w:szCs w:val="36"/>
        </w:rPr>
        <w:t xml:space="preserve">Austria is preparing for the </w:t>
      </w:r>
      <w:r w:rsidR="004672AF">
        <w:rPr>
          <w:b/>
          <w:color w:val="00B049"/>
          <w:sz w:val="36"/>
          <w:szCs w:val="36"/>
        </w:rPr>
        <w:t xml:space="preserve">Deposit </w:t>
      </w:r>
      <w:r w:rsidR="003E6197">
        <w:rPr>
          <w:b/>
          <w:color w:val="00B049"/>
          <w:sz w:val="36"/>
          <w:szCs w:val="36"/>
        </w:rPr>
        <w:t>Return System</w:t>
      </w:r>
      <w:r w:rsidR="003F3E02">
        <w:rPr>
          <w:b/>
          <w:color w:val="00B049"/>
          <w:sz w:val="36"/>
          <w:szCs w:val="36"/>
        </w:rPr>
        <w:t>,</w:t>
      </w:r>
      <w:r>
        <w:rPr>
          <w:b/>
          <w:color w:val="00B049"/>
          <w:sz w:val="36"/>
          <w:szCs w:val="36"/>
        </w:rPr>
        <w:t xml:space="preserve"> Sensoneo </w:t>
      </w:r>
      <w:r w:rsidR="00083018">
        <w:rPr>
          <w:b/>
          <w:color w:val="00B049"/>
          <w:sz w:val="36"/>
          <w:szCs w:val="36"/>
        </w:rPr>
        <w:t>will</w:t>
      </w:r>
      <w:r>
        <w:rPr>
          <w:b/>
          <w:color w:val="00B049"/>
          <w:sz w:val="36"/>
          <w:szCs w:val="36"/>
        </w:rPr>
        <w:t xml:space="preserve"> implement the software solution.</w:t>
      </w:r>
    </w:p>
    <w:p w14:paraId="2E28FF06" w14:textId="4594BF3B" w:rsidR="00AB7043" w:rsidRDefault="00C363F1" w:rsidP="00526B2B">
      <w:pPr>
        <w:jc w:val="both"/>
        <w:rPr>
          <w:sz w:val="28"/>
          <w:szCs w:val="28"/>
        </w:rPr>
      </w:pPr>
      <w:r>
        <w:rPr>
          <w:sz w:val="28"/>
          <w:szCs w:val="28"/>
        </w:rPr>
        <w:t>Vienna</w:t>
      </w:r>
      <w:r w:rsidR="00913705">
        <w:rPr>
          <w:sz w:val="28"/>
          <w:szCs w:val="28"/>
        </w:rPr>
        <w:t xml:space="preserve"> –</w:t>
      </w:r>
      <w:r w:rsidR="00D74432">
        <w:rPr>
          <w:sz w:val="28"/>
          <w:szCs w:val="28"/>
        </w:rPr>
        <w:t xml:space="preserve"> </w:t>
      </w:r>
      <w:r w:rsidR="00AF03AC">
        <w:rPr>
          <w:sz w:val="28"/>
          <w:szCs w:val="28"/>
        </w:rPr>
        <w:t xml:space="preserve">Austria </w:t>
      </w:r>
      <w:r w:rsidR="00083018">
        <w:rPr>
          <w:sz w:val="28"/>
          <w:szCs w:val="28"/>
        </w:rPr>
        <w:t>will soon</w:t>
      </w:r>
      <w:r w:rsidR="00AF03AC">
        <w:rPr>
          <w:sz w:val="28"/>
          <w:szCs w:val="28"/>
        </w:rPr>
        <w:t xml:space="preserve"> introduce</w:t>
      </w:r>
      <w:r w:rsidR="00DF2F54">
        <w:rPr>
          <w:sz w:val="28"/>
          <w:szCs w:val="28"/>
        </w:rPr>
        <w:t xml:space="preserve"> t</w:t>
      </w:r>
      <w:r w:rsidR="00DF2F54" w:rsidRPr="00DF2F54">
        <w:rPr>
          <w:sz w:val="28"/>
          <w:szCs w:val="28"/>
        </w:rPr>
        <w:t xml:space="preserve">he </w:t>
      </w:r>
      <w:r w:rsidR="00DF2F54">
        <w:rPr>
          <w:sz w:val="28"/>
          <w:szCs w:val="28"/>
        </w:rPr>
        <w:t>D</w:t>
      </w:r>
      <w:r w:rsidR="00DF2F54" w:rsidRPr="00DF2F54">
        <w:rPr>
          <w:sz w:val="28"/>
          <w:szCs w:val="28"/>
        </w:rPr>
        <w:t xml:space="preserve">eposit </w:t>
      </w:r>
      <w:r w:rsidR="00DF2F54">
        <w:rPr>
          <w:sz w:val="28"/>
          <w:szCs w:val="28"/>
        </w:rPr>
        <w:t>Return S</w:t>
      </w:r>
      <w:r w:rsidR="00DF2F54" w:rsidRPr="00DF2F54">
        <w:rPr>
          <w:sz w:val="28"/>
          <w:szCs w:val="28"/>
        </w:rPr>
        <w:t xml:space="preserve">ystem </w:t>
      </w:r>
      <w:r w:rsidR="00AF03AC">
        <w:rPr>
          <w:sz w:val="28"/>
          <w:szCs w:val="28"/>
        </w:rPr>
        <w:t xml:space="preserve">(DRS) </w:t>
      </w:r>
      <w:r w:rsidR="00DF2F54" w:rsidRPr="00DF2F54">
        <w:rPr>
          <w:sz w:val="28"/>
          <w:szCs w:val="28"/>
        </w:rPr>
        <w:t xml:space="preserve">for single-use </w:t>
      </w:r>
      <w:r w:rsidR="00DF2F54">
        <w:rPr>
          <w:sz w:val="28"/>
          <w:szCs w:val="28"/>
        </w:rPr>
        <w:t>beverage</w:t>
      </w:r>
      <w:r w:rsidR="00DF2F54" w:rsidRPr="00DF2F54">
        <w:rPr>
          <w:sz w:val="28"/>
          <w:szCs w:val="28"/>
        </w:rPr>
        <w:t xml:space="preserve"> containers</w:t>
      </w:r>
      <w:r w:rsidR="00AF03AC">
        <w:rPr>
          <w:sz w:val="28"/>
          <w:szCs w:val="28"/>
        </w:rPr>
        <w:t xml:space="preserve">, starting on </w:t>
      </w:r>
      <w:r w:rsidR="00AF03AC" w:rsidRPr="00DF2F54">
        <w:rPr>
          <w:sz w:val="28"/>
          <w:szCs w:val="28"/>
        </w:rPr>
        <w:t>January 1, 2025</w:t>
      </w:r>
      <w:r w:rsidR="00197781" w:rsidRPr="007B0F2B">
        <w:rPr>
          <w:sz w:val="28"/>
          <w:szCs w:val="28"/>
        </w:rPr>
        <w:t>.</w:t>
      </w:r>
      <w:r w:rsidR="00197781">
        <w:rPr>
          <w:sz w:val="28"/>
          <w:szCs w:val="28"/>
        </w:rPr>
        <w:t xml:space="preserve"> </w:t>
      </w:r>
      <w:r w:rsidR="00DF2F54">
        <w:rPr>
          <w:sz w:val="28"/>
          <w:szCs w:val="28"/>
        </w:rPr>
        <w:t xml:space="preserve">The </w:t>
      </w:r>
      <w:r w:rsidR="00AF03AC">
        <w:rPr>
          <w:sz w:val="28"/>
          <w:szCs w:val="28"/>
        </w:rPr>
        <w:t>central</w:t>
      </w:r>
      <w:r w:rsidR="00DF2F54">
        <w:rPr>
          <w:sz w:val="28"/>
          <w:szCs w:val="28"/>
        </w:rPr>
        <w:t xml:space="preserve"> body </w:t>
      </w:r>
      <w:r w:rsidR="00BD40C5">
        <w:rPr>
          <w:sz w:val="28"/>
          <w:szCs w:val="28"/>
        </w:rPr>
        <w:t>of</w:t>
      </w:r>
      <w:r w:rsidR="00083018">
        <w:rPr>
          <w:sz w:val="28"/>
          <w:szCs w:val="28"/>
        </w:rPr>
        <w:t xml:space="preserve"> Austrian DRS</w:t>
      </w:r>
      <w:r w:rsidR="00BD40C5">
        <w:rPr>
          <w:sz w:val="28"/>
          <w:szCs w:val="28"/>
        </w:rPr>
        <w:t>,</w:t>
      </w:r>
      <w:r w:rsidR="00DF2F54">
        <w:rPr>
          <w:sz w:val="28"/>
          <w:szCs w:val="28"/>
        </w:rPr>
        <w:t xml:space="preserve"> </w:t>
      </w:r>
      <w:hyperlink r:id="rId11" w:history="1">
        <w:r w:rsidR="00AF03AC" w:rsidRPr="00AF03AC">
          <w:rPr>
            <w:rStyle w:val="Hyperlink"/>
            <w:sz w:val="28"/>
            <w:szCs w:val="28"/>
          </w:rPr>
          <w:t>EWP Recycling Pfand Österreich gGmbH</w:t>
        </w:r>
      </w:hyperlink>
      <w:r w:rsidR="00BD40C5">
        <w:rPr>
          <w:sz w:val="28"/>
          <w:szCs w:val="28"/>
        </w:rPr>
        <w:t>,</w:t>
      </w:r>
      <w:r w:rsidR="00DF2F54">
        <w:rPr>
          <w:sz w:val="28"/>
          <w:szCs w:val="28"/>
        </w:rPr>
        <w:t xml:space="preserve"> </w:t>
      </w:r>
      <w:r w:rsidR="00BD40C5">
        <w:rPr>
          <w:sz w:val="28"/>
          <w:szCs w:val="28"/>
        </w:rPr>
        <w:t xml:space="preserve">has chosen </w:t>
      </w:r>
      <w:hyperlink r:id="rId12" w:history="1">
        <w:r w:rsidR="009A49A2" w:rsidRPr="00624542">
          <w:rPr>
            <w:rStyle w:val="Hyperlink"/>
            <w:sz w:val="28"/>
            <w:szCs w:val="28"/>
          </w:rPr>
          <w:t>Sensoneo</w:t>
        </w:r>
      </w:hyperlink>
      <w:r w:rsidR="00526B2B">
        <w:rPr>
          <w:sz w:val="28"/>
          <w:szCs w:val="28"/>
        </w:rPr>
        <w:t xml:space="preserve"> </w:t>
      </w:r>
      <w:r w:rsidR="00BD40C5">
        <w:rPr>
          <w:sz w:val="28"/>
          <w:szCs w:val="28"/>
        </w:rPr>
        <w:t>in the</w:t>
      </w:r>
      <w:r w:rsidR="00DF2F54">
        <w:rPr>
          <w:sz w:val="28"/>
          <w:szCs w:val="28"/>
        </w:rPr>
        <w:t xml:space="preserve"> public tender</w:t>
      </w:r>
      <w:r w:rsidR="00AF03AC">
        <w:rPr>
          <w:sz w:val="28"/>
          <w:szCs w:val="28"/>
        </w:rPr>
        <w:t xml:space="preserve"> </w:t>
      </w:r>
      <w:r w:rsidR="00DF2F54">
        <w:rPr>
          <w:sz w:val="28"/>
          <w:szCs w:val="28"/>
        </w:rPr>
        <w:t>to</w:t>
      </w:r>
      <w:r w:rsidR="00526B2B" w:rsidRPr="00526B2B">
        <w:rPr>
          <w:sz w:val="28"/>
          <w:szCs w:val="28"/>
        </w:rPr>
        <w:t xml:space="preserve"> deploy</w:t>
      </w:r>
      <w:r w:rsidR="00DF2F54">
        <w:rPr>
          <w:sz w:val="28"/>
          <w:szCs w:val="28"/>
        </w:rPr>
        <w:t xml:space="preserve"> </w:t>
      </w:r>
      <w:r w:rsidR="00526B2B" w:rsidRPr="00526B2B">
        <w:rPr>
          <w:sz w:val="28"/>
          <w:szCs w:val="28"/>
        </w:rPr>
        <w:t>the IT solution</w:t>
      </w:r>
      <w:r w:rsidR="00DF2F54">
        <w:rPr>
          <w:sz w:val="28"/>
          <w:szCs w:val="28"/>
        </w:rPr>
        <w:t>, which will</w:t>
      </w:r>
      <w:r w:rsidR="00526B2B" w:rsidRPr="00526B2B">
        <w:rPr>
          <w:sz w:val="28"/>
          <w:szCs w:val="28"/>
        </w:rPr>
        <w:t xml:space="preserve"> </w:t>
      </w:r>
      <w:r w:rsidR="00DF2F54">
        <w:rPr>
          <w:sz w:val="28"/>
          <w:szCs w:val="28"/>
        </w:rPr>
        <w:t>serve</w:t>
      </w:r>
      <w:r w:rsidR="00526B2B" w:rsidRPr="00526B2B">
        <w:rPr>
          <w:sz w:val="28"/>
          <w:szCs w:val="28"/>
        </w:rPr>
        <w:t xml:space="preserve"> as the central infrastructure for the entire DRS system.</w:t>
      </w:r>
    </w:p>
    <w:p w14:paraId="632C96B9" w14:textId="43041C1A" w:rsidR="005D636A" w:rsidRPr="005D636A" w:rsidRDefault="003F3E02" w:rsidP="00845C07">
      <w:pPr>
        <w:jc w:val="both"/>
        <w:rPr>
          <w:iCs/>
        </w:rPr>
      </w:pPr>
      <w:r>
        <w:rPr>
          <w:iCs/>
        </w:rPr>
        <w:t xml:space="preserve">Currently, only </w:t>
      </w:r>
      <w:r w:rsidR="005D636A">
        <w:rPr>
          <w:iCs/>
        </w:rPr>
        <w:t>7</w:t>
      </w:r>
      <w:r>
        <w:rPr>
          <w:iCs/>
        </w:rPr>
        <w:t>0</w:t>
      </w:r>
      <w:r>
        <w:rPr>
          <w:iCs/>
          <w:lang w:val="sk-SK"/>
        </w:rPr>
        <w:t>%</w:t>
      </w:r>
      <w:r w:rsidRPr="003F3E02">
        <w:rPr>
          <w:iCs/>
        </w:rPr>
        <w:t xml:space="preserve"> </w:t>
      </w:r>
      <w:r>
        <w:rPr>
          <w:iCs/>
        </w:rPr>
        <w:t xml:space="preserve">of single-use beverage packaging is being collected in </w:t>
      </w:r>
      <w:r w:rsidR="005D636A">
        <w:rPr>
          <w:iCs/>
        </w:rPr>
        <w:t>Austria</w:t>
      </w:r>
      <w:r>
        <w:rPr>
          <w:iCs/>
        </w:rPr>
        <w:t xml:space="preserve"> for recycling purposes. </w:t>
      </w:r>
      <w:r w:rsidR="005D636A">
        <w:rPr>
          <w:iCs/>
        </w:rPr>
        <w:t>The main goal of the country is to reach 80</w:t>
      </w:r>
      <w:r w:rsidR="005D636A">
        <w:rPr>
          <w:iCs/>
          <w:lang w:val="sk-SK"/>
        </w:rPr>
        <w:t>%</w:t>
      </w:r>
      <w:r w:rsidR="005D636A">
        <w:rPr>
          <w:iCs/>
        </w:rPr>
        <w:t xml:space="preserve"> of collecting rates </w:t>
      </w:r>
      <w:r w:rsidR="00A82568">
        <w:rPr>
          <w:iCs/>
        </w:rPr>
        <w:t xml:space="preserve">shortly after deployment of the DRS </w:t>
      </w:r>
      <w:r w:rsidR="005D636A">
        <w:rPr>
          <w:iCs/>
        </w:rPr>
        <w:t>in 2025, and 90</w:t>
      </w:r>
      <w:r w:rsidR="005D636A">
        <w:rPr>
          <w:iCs/>
          <w:lang w:val="sk-SK"/>
        </w:rPr>
        <w:t>%</w:t>
      </w:r>
      <w:r w:rsidR="005D636A" w:rsidRPr="005D636A">
        <w:rPr>
          <w:iCs/>
        </w:rPr>
        <w:t xml:space="preserve"> </w:t>
      </w:r>
      <w:r w:rsidR="005D636A">
        <w:rPr>
          <w:iCs/>
        </w:rPr>
        <w:t xml:space="preserve">rates </w:t>
      </w:r>
      <w:r w:rsidR="00A82568">
        <w:rPr>
          <w:iCs/>
        </w:rPr>
        <w:t>in 2027</w:t>
      </w:r>
      <w:r w:rsidR="005D636A">
        <w:rPr>
          <w:iCs/>
        </w:rPr>
        <w:t xml:space="preserve">. </w:t>
      </w:r>
      <w:r w:rsidR="00A82568" w:rsidRPr="00A82568">
        <w:t xml:space="preserve">From 1 January 2025, all PET bottles, and metal cans with a quantity of 0.1 to 3 </w:t>
      </w:r>
      <w:r w:rsidR="00A82568">
        <w:t>liters</w:t>
      </w:r>
      <w:r w:rsidR="00A82568" w:rsidRPr="00A82568">
        <w:t xml:space="preserve"> will be </w:t>
      </w:r>
      <w:r w:rsidR="00A82568">
        <w:t>collected in the DRS scheme subjected to a deposit of 25 cents</w:t>
      </w:r>
      <w:r w:rsidR="00A82568" w:rsidRPr="00A82568">
        <w:t xml:space="preserve">. These </w:t>
      </w:r>
      <w:r w:rsidR="00A82568">
        <w:t>products will be</w:t>
      </w:r>
      <w:r w:rsidR="00A82568" w:rsidRPr="00A82568">
        <w:t xml:space="preserve"> identified by the deposit logo</w:t>
      </w:r>
      <w:r w:rsidR="00865B5F">
        <w:t xml:space="preserve"> and can be returned to</w:t>
      </w:r>
      <w:r w:rsidR="00865B5F" w:rsidRPr="00865B5F">
        <w:t xml:space="preserve"> all sales outlets at which they are sold</w:t>
      </w:r>
      <w:r w:rsidR="00A82568" w:rsidRPr="00A82568">
        <w:t>.</w:t>
      </w:r>
    </w:p>
    <w:p w14:paraId="609BDC6F" w14:textId="4243F445" w:rsidR="004523A0" w:rsidRDefault="00BD40C5" w:rsidP="00845C07">
      <w:pPr>
        <w:jc w:val="both"/>
      </w:pPr>
      <w:r>
        <w:rPr>
          <w:iCs/>
        </w:rPr>
        <w:t>The Austrian</w:t>
      </w:r>
      <w:r w:rsidR="004F7950">
        <w:rPr>
          <w:iCs/>
        </w:rPr>
        <w:t xml:space="preserve"> </w:t>
      </w:r>
      <w:r w:rsidR="008B56F8" w:rsidRPr="00E41E06">
        <w:rPr>
          <w:iCs/>
        </w:rPr>
        <w:t xml:space="preserve">DRS </w:t>
      </w:r>
      <w:r>
        <w:rPr>
          <w:iCs/>
        </w:rPr>
        <w:t>will be</w:t>
      </w:r>
      <w:r w:rsidR="004F7950">
        <w:rPr>
          <w:iCs/>
        </w:rPr>
        <w:t xml:space="preserve"> powered by</w:t>
      </w:r>
      <w:r w:rsidR="008B56F8" w:rsidRPr="00427C24">
        <w:rPr>
          <w:iCs/>
        </w:rPr>
        <w:t xml:space="preserve"> a software solution </w:t>
      </w:r>
      <w:r w:rsidR="008B56F8">
        <w:rPr>
          <w:iCs/>
        </w:rPr>
        <w:t>from</w:t>
      </w:r>
      <w:r w:rsidR="008B56F8" w:rsidRPr="00427C24">
        <w:rPr>
          <w:iCs/>
        </w:rPr>
        <w:t xml:space="preserve"> </w:t>
      </w:r>
      <w:hyperlink r:id="rId13" w:history="1">
        <w:r w:rsidR="008B56F8" w:rsidRPr="00427C24">
          <w:rPr>
            <w:rStyle w:val="Hyperlink"/>
            <w:iCs/>
          </w:rPr>
          <w:t>Sensoneo</w:t>
        </w:r>
      </w:hyperlink>
      <w:r w:rsidR="008B56F8">
        <w:rPr>
          <w:iCs/>
        </w:rPr>
        <w:t xml:space="preserve">. </w:t>
      </w:r>
      <w:r w:rsidR="00D74432" w:rsidRPr="00332FE5">
        <w:rPr>
          <w:b/>
        </w:rPr>
        <w:t>Th</w:t>
      </w:r>
      <w:r w:rsidR="00E23063">
        <w:rPr>
          <w:b/>
        </w:rPr>
        <w:t xml:space="preserve">is </w:t>
      </w:r>
      <w:r w:rsidR="00861DCE" w:rsidRPr="00332FE5">
        <w:rPr>
          <w:b/>
        </w:rPr>
        <w:t xml:space="preserve">end-to-end </w:t>
      </w:r>
      <w:r w:rsidR="004909A0" w:rsidRPr="00332FE5">
        <w:rPr>
          <w:b/>
        </w:rPr>
        <w:t>and ready-to-integrate software for DRS</w:t>
      </w:r>
      <w:r w:rsidR="004F7950">
        <w:rPr>
          <w:b/>
        </w:rPr>
        <w:t xml:space="preserve"> </w:t>
      </w:r>
      <w:r w:rsidR="004F7950">
        <w:rPr>
          <w:bCs/>
        </w:rPr>
        <w:t xml:space="preserve">gathers data from all sources and </w:t>
      </w:r>
      <w:r w:rsidR="004F7950">
        <w:rPr>
          <w:b/>
        </w:rPr>
        <w:t>enables</w:t>
      </w:r>
      <w:r w:rsidR="004F7950" w:rsidRPr="00E23063">
        <w:rPr>
          <w:b/>
        </w:rPr>
        <w:t xml:space="preserve"> seamless integration</w:t>
      </w:r>
      <w:r w:rsidR="004F7950" w:rsidRPr="00E23063">
        <w:rPr>
          <w:b/>
          <w:iCs/>
        </w:rPr>
        <w:t xml:space="preserve"> between </w:t>
      </w:r>
      <w:r w:rsidR="004F7950">
        <w:rPr>
          <w:b/>
          <w:iCs/>
        </w:rPr>
        <w:t>all</w:t>
      </w:r>
      <w:r w:rsidR="004F7950" w:rsidRPr="00E23063">
        <w:rPr>
          <w:b/>
          <w:iCs/>
        </w:rPr>
        <w:t xml:space="preserve"> stakeholders within the process chain.</w:t>
      </w:r>
      <w:r w:rsidR="004F7950">
        <w:rPr>
          <w:b/>
          <w:iCs/>
        </w:rPr>
        <w:t xml:space="preserve"> </w:t>
      </w:r>
      <w:r w:rsidR="004F7950" w:rsidRPr="003D702E">
        <w:rPr>
          <w:bCs/>
          <w:iCs/>
        </w:rPr>
        <w:t xml:space="preserve">SW is </w:t>
      </w:r>
      <w:r w:rsidR="001B5422" w:rsidRPr="003D702E">
        <w:rPr>
          <w:bCs/>
        </w:rPr>
        <w:t>built on cloud-based infrastructure</w:t>
      </w:r>
      <w:r w:rsidR="004909A0" w:rsidRPr="003D702E">
        <w:rPr>
          <w:bCs/>
        </w:rPr>
        <w:t xml:space="preserve"> </w:t>
      </w:r>
      <w:r w:rsidR="001B5422" w:rsidRPr="003D702E">
        <w:rPr>
          <w:bCs/>
        </w:rPr>
        <w:t>and</w:t>
      </w:r>
      <w:r w:rsidR="001B5422">
        <w:rPr>
          <w:b/>
        </w:rPr>
        <w:t xml:space="preserve"> is </w:t>
      </w:r>
      <w:r w:rsidR="004909A0" w:rsidRPr="00332FE5">
        <w:rPr>
          <w:b/>
        </w:rPr>
        <w:t>agnostic with any return vending machin</w:t>
      </w:r>
      <w:r w:rsidR="00D74432" w:rsidRPr="00332FE5">
        <w:rPr>
          <w:b/>
        </w:rPr>
        <w:t>e</w:t>
      </w:r>
      <w:r w:rsidR="000C024F">
        <w:rPr>
          <w:b/>
        </w:rPr>
        <w:t xml:space="preserve">. </w:t>
      </w:r>
      <w:r>
        <w:t>Austria</w:t>
      </w:r>
      <w:r w:rsidR="00993919">
        <w:t xml:space="preserve"> is already the </w:t>
      </w:r>
      <w:r>
        <w:t>sixth</w:t>
      </w:r>
      <w:r w:rsidR="00993919">
        <w:t xml:space="preserve"> country </w:t>
      </w:r>
      <w:r>
        <w:t>that has chosen</w:t>
      </w:r>
      <w:r w:rsidR="00993919">
        <w:t xml:space="preserve"> the software solution from Sensoneo</w:t>
      </w:r>
      <w:r>
        <w:t>. The company won all the last 6 public</w:t>
      </w:r>
      <w:r w:rsidR="00F836E0">
        <w:t xml:space="preserve"> tenders for DRS in Europe, </w:t>
      </w:r>
      <w:r w:rsidR="007B2EC1">
        <w:t xml:space="preserve">among them </w:t>
      </w:r>
      <w:r w:rsidR="00023CE8">
        <w:t>the</w:t>
      </w:r>
      <w:r w:rsidR="00714A91">
        <w:t xml:space="preserve"> world's</w:t>
      </w:r>
      <w:r w:rsidR="00023CE8">
        <w:t xml:space="preserve"> largest centralized DRS in Romania</w:t>
      </w:r>
      <w:r w:rsidR="007B2EC1">
        <w:t>,</w:t>
      </w:r>
      <w:r w:rsidR="00804423">
        <w:t xml:space="preserve"> </w:t>
      </w:r>
      <w:r w:rsidR="007B2EC1">
        <w:t>further</w:t>
      </w:r>
      <w:r w:rsidR="00023CE8">
        <w:t xml:space="preserve"> </w:t>
      </w:r>
      <w:r w:rsidR="00A82568">
        <w:t xml:space="preserve">the </w:t>
      </w:r>
      <w:r w:rsidR="00023CE8">
        <w:t>DRS system</w:t>
      </w:r>
      <w:r w:rsidR="00A61906">
        <w:t>s</w:t>
      </w:r>
      <w:r w:rsidR="00023CE8">
        <w:t xml:space="preserve"> in </w:t>
      </w:r>
      <w:hyperlink r:id="rId14" w:history="1">
        <w:r w:rsidR="00023CE8" w:rsidRPr="00511ED7">
          <w:rPr>
            <w:rStyle w:val="Hyperlink"/>
          </w:rPr>
          <w:t>Slovakia</w:t>
        </w:r>
      </w:hyperlink>
      <w:r w:rsidR="00023CE8">
        <w:t xml:space="preserve">, </w:t>
      </w:r>
      <w:hyperlink r:id="rId15" w:history="1">
        <w:r w:rsidR="00023CE8" w:rsidRPr="00511ED7">
          <w:rPr>
            <w:rStyle w:val="Hyperlink"/>
          </w:rPr>
          <w:t>Malta</w:t>
        </w:r>
      </w:hyperlink>
      <w:r w:rsidR="00023CE8">
        <w:t xml:space="preserve">, </w:t>
      </w:r>
      <w:r w:rsidR="008D1868">
        <w:t xml:space="preserve">Ireland, </w:t>
      </w:r>
      <w:r w:rsidR="00023CE8">
        <w:t xml:space="preserve">and </w:t>
      </w:r>
      <w:r w:rsidR="00993919">
        <w:t>Hungary</w:t>
      </w:r>
      <w:r w:rsidR="00023CE8">
        <w:t>. The IT system for Slovak DRS was implemented in only 10 months, currently reaching 93</w:t>
      </w:r>
      <w:r w:rsidR="00023CE8">
        <w:rPr>
          <w:lang w:val="sk-SK"/>
        </w:rPr>
        <w:t>%</w:t>
      </w:r>
      <w:r w:rsidR="00023CE8">
        <w:t xml:space="preserve"> in recycling rates. </w:t>
      </w:r>
    </w:p>
    <w:p w14:paraId="1B4671DC" w14:textId="16E56F9C" w:rsidR="008F75CA" w:rsidRDefault="004624AA" w:rsidP="008F75CA">
      <w:pPr>
        <w:keepNext/>
      </w:pPr>
      <w:r w:rsidRPr="00C85D7C">
        <w:rPr>
          <w:noProof/>
        </w:rPr>
        <w:lastRenderedPageBreak/>
        <w:drawing>
          <wp:inline distT="0" distB="0" distL="0" distR="0" wp14:anchorId="3F9FB16B" wp14:editId="5A0CDEAA">
            <wp:extent cx="5165367" cy="3674964"/>
            <wp:effectExtent l="0" t="0" r="0" b="1905"/>
            <wp:docPr id="1501157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157414"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5165367" cy="3674964"/>
                    </a:xfrm>
                    <a:prstGeom prst="rect">
                      <a:avLst/>
                    </a:prstGeom>
                    <a:noFill/>
                    <a:ln>
                      <a:noFill/>
                    </a:ln>
                  </pic:spPr>
                </pic:pic>
              </a:graphicData>
            </a:graphic>
          </wp:inline>
        </w:drawing>
      </w:r>
    </w:p>
    <w:p w14:paraId="788AC582" w14:textId="08A4253B" w:rsidR="008F75CA" w:rsidRDefault="008F75CA" w:rsidP="008F75CA">
      <w:pPr>
        <w:pStyle w:val="Caption"/>
      </w:pPr>
      <w:r>
        <w:t xml:space="preserve">Figure </w:t>
      </w:r>
      <w:fldSimple w:instr=" SEQ Figure \* ARABIC ">
        <w:r>
          <w:rPr>
            <w:noProof/>
          </w:rPr>
          <w:t>1</w:t>
        </w:r>
      </w:fldSimple>
      <w:r>
        <w:t>: Full DRS Lifecycle</w:t>
      </w:r>
      <w:r w:rsidR="00BF4B68">
        <w:t xml:space="preserve">, </w:t>
      </w:r>
      <w:r w:rsidR="00A26FBA">
        <w:t xml:space="preserve">intellectual </w:t>
      </w:r>
      <w:r w:rsidR="00BF4B68" w:rsidRPr="00BF4B68">
        <w:t>property</w:t>
      </w:r>
      <w:r w:rsidR="00A26FBA">
        <w:t xml:space="preserve"> of Sensoneo</w:t>
      </w:r>
    </w:p>
    <w:p w14:paraId="7EC7FC17" w14:textId="77777777" w:rsidR="00B35195" w:rsidRPr="00EE5462" w:rsidRDefault="00B35195" w:rsidP="00B35195">
      <w:pPr>
        <w:spacing w:line="240" w:lineRule="auto"/>
        <w:rPr>
          <w:color w:val="7F7F7F"/>
          <w:sz w:val="16"/>
          <w:szCs w:val="16"/>
        </w:rPr>
      </w:pPr>
      <w:r w:rsidRPr="00241C29">
        <w:rPr>
          <w:color w:val="7F7F7F"/>
          <w:sz w:val="16"/>
          <w:szCs w:val="16"/>
        </w:rPr>
        <w:t>-</w:t>
      </w:r>
      <w:bookmarkStart w:id="1" w:name="_Hlk136934523"/>
      <w:r w:rsidRPr="00241C29">
        <w:rPr>
          <w:color w:val="7F7F7F"/>
          <w:sz w:val="16"/>
          <w:szCs w:val="16"/>
        </w:rPr>
        <w:t>End-</w:t>
      </w:r>
      <w:bookmarkEnd w:id="1"/>
    </w:p>
    <w:p w14:paraId="591F05E6" w14:textId="77777777" w:rsidR="00B35195" w:rsidRPr="006A3547" w:rsidRDefault="00B35195" w:rsidP="00B35195">
      <w:pPr>
        <w:tabs>
          <w:tab w:val="left" w:pos="1137"/>
        </w:tabs>
        <w:jc w:val="both"/>
        <w:rPr>
          <w:b/>
          <w:color w:val="00B049"/>
          <w:sz w:val="16"/>
          <w:szCs w:val="16"/>
        </w:rPr>
      </w:pPr>
      <w:r w:rsidRPr="006A3547">
        <w:rPr>
          <w:b/>
          <w:color w:val="00B049"/>
          <w:sz w:val="16"/>
          <w:szCs w:val="16"/>
        </w:rPr>
        <w:t xml:space="preserve">About Sensoneo: </w:t>
      </w:r>
    </w:p>
    <w:p w14:paraId="34718414" w14:textId="38CD9B7D" w:rsidR="00395F28" w:rsidRPr="00395F28" w:rsidRDefault="00395F28" w:rsidP="00395F28">
      <w:pPr>
        <w:tabs>
          <w:tab w:val="left" w:pos="1137"/>
        </w:tabs>
        <w:jc w:val="both"/>
        <w:rPr>
          <w:color w:val="00B049"/>
          <w:sz w:val="16"/>
          <w:szCs w:val="16"/>
        </w:rPr>
      </w:pPr>
      <w:r w:rsidRPr="00395F28">
        <w:rPr>
          <w:color w:val="00B049"/>
          <w:sz w:val="16"/>
          <w:szCs w:val="16"/>
        </w:rPr>
        <w:t xml:space="preserve">Sensoneo is a global technology company providing innovative solutions for waste management. Through the integration of cutting-edge technology, including robust software and a data-driven approach, Sensoneo enables cities, businesses, and countries to enhance their sustainability </w:t>
      </w:r>
      <w:r>
        <w:rPr>
          <w:color w:val="00B049"/>
          <w:sz w:val="16"/>
          <w:szCs w:val="16"/>
        </w:rPr>
        <w:t>performance</w:t>
      </w:r>
      <w:r w:rsidRPr="00395F28">
        <w:rPr>
          <w:color w:val="00B049"/>
          <w:sz w:val="16"/>
          <w:szCs w:val="16"/>
        </w:rPr>
        <w:t xml:space="preserve">, </w:t>
      </w:r>
      <w:r w:rsidR="00AD444C">
        <w:rPr>
          <w:color w:val="00B049"/>
          <w:sz w:val="16"/>
          <w:szCs w:val="16"/>
        </w:rPr>
        <w:t>optimize</w:t>
      </w:r>
      <w:r w:rsidRPr="00395F28">
        <w:rPr>
          <w:color w:val="00B049"/>
          <w:sz w:val="16"/>
          <w:szCs w:val="16"/>
        </w:rPr>
        <w:t xml:space="preserve"> waste collection processes, and </w:t>
      </w:r>
      <w:r w:rsidR="00933A08">
        <w:rPr>
          <w:color w:val="00B049"/>
          <w:sz w:val="16"/>
          <w:szCs w:val="16"/>
        </w:rPr>
        <w:t>lower their environmental footprint</w:t>
      </w:r>
      <w:r w:rsidRPr="00395F28">
        <w:rPr>
          <w:color w:val="00B049"/>
          <w:sz w:val="16"/>
          <w:szCs w:val="16"/>
        </w:rPr>
        <w:t xml:space="preserve">. </w:t>
      </w:r>
    </w:p>
    <w:p w14:paraId="01E4B07C" w14:textId="022DC6EF" w:rsidR="00395F28" w:rsidRPr="00395F28" w:rsidRDefault="00395F28" w:rsidP="00395F28">
      <w:pPr>
        <w:tabs>
          <w:tab w:val="left" w:pos="1137"/>
        </w:tabs>
        <w:jc w:val="both"/>
        <w:rPr>
          <w:color w:val="00B049"/>
          <w:sz w:val="16"/>
          <w:szCs w:val="16"/>
        </w:rPr>
      </w:pPr>
      <w:r w:rsidRPr="00395F28">
        <w:rPr>
          <w:color w:val="00B049"/>
          <w:sz w:val="16"/>
          <w:szCs w:val="16"/>
        </w:rPr>
        <w:t>As the sole company worldwide, Sensoneo successfully implemented software for Deposit Return Schemes (DRS) in more than five countries achieving a recycling performance exceeding 90%. Additionally, Sensoneo has designed tools to automate waste collection in factories, enabling its customers to improve waste diversion rate</w:t>
      </w:r>
      <w:r w:rsidR="004D4F1F">
        <w:rPr>
          <w:color w:val="00B049"/>
          <w:sz w:val="16"/>
          <w:szCs w:val="16"/>
        </w:rPr>
        <w:t xml:space="preserve"> and circularity of the location</w:t>
      </w:r>
      <w:r w:rsidRPr="00395F28">
        <w:rPr>
          <w:color w:val="00B049"/>
          <w:sz w:val="16"/>
          <w:szCs w:val="16"/>
        </w:rPr>
        <w:t xml:space="preserve">. As a result, customers can achieve </w:t>
      </w:r>
      <w:r w:rsidR="004D4F1F">
        <w:rPr>
          <w:color w:val="00B049"/>
          <w:sz w:val="16"/>
          <w:szCs w:val="16"/>
        </w:rPr>
        <w:t>a real-time overview</w:t>
      </w:r>
      <w:r w:rsidR="004D4F1F" w:rsidRPr="00395F28">
        <w:rPr>
          <w:color w:val="00B049"/>
          <w:sz w:val="16"/>
          <w:szCs w:val="16"/>
        </w:rPr>
        <w:t xml:space="preserve"> </w:t>
      </w:r>
      <w:r w:rsidR="004D4F1F">
        <w:rPr>
          <w:color w:val="00B049"/>
          <w:sz w:val="16"/>
          <w:szCs w:val="16"/>
        </w:rPr>
        <w:t xml:space="preserve">and </w:t>
      </w:r>
      <w:r w:rsidRPr="00395F28">
        <w:rPr>
          <w:color w:val="00B049"/>
          <w:sz w:val="16"/>
          <w:szCs w:val="16"/>
        </w:rPr>
        <w:t>97% accuracy in actual waste production.</w:t>
      </w:r>
    </w:p>
    <w:p w14:paraId="03D9999D" w14:textId="11978E82" w:rsidR="00DC693F" w:rsidRDefault="00395F28" w:rsidP="00395F28">
      <w:pPr>
        <w:tabs>
          <w:tab w:val="left" w:pos="1137"/>
        </w:tabs>
        <w:jc w:val="both"/>
        <w:rPr>
          <w:color w:val="00B049"/>
          <w:sz w:val="16"/>
          <w:szCs w:val="16"/>
        </w:rPr>
      </w:pPr>
      <w:r w:rsidRPr="00395F28">
        <w:rPr>
          <w:color w:val="00B049"/>
          <w:sz w:val="16"/>
          <w:szCs w:val="16"/>
        </w:rPr>
        <w:t xml:space="preserve">Sensoneo's smart waste management solutions have garnered attention from countries, cities, and businesses worldwide, with installations in over 85 countries across five continents. The deployment of smart sensors by Sensoneo is poised to contribute to the largest smart waste installation </w:t>
      </w:r>
      <w:r>
        <w:rPr>
          <w:color w:val="00B049"/>
          <w:sz w:val="16"/>
          <w:szCs w:val="16"/>
        </w:rPr>
        <w:t>worldwide</w:t>
      </w:r>
      <w:r w:rsidRPr="00395F28">
        <w:rPr>
          <w:color w:val="00B049"/>
          <w:sz w:val="16"/>
          <w:szCs w:val="16"/>
        </w:rPr>
        <w:t>, encompassing an impressive 11,100 sensors in Madrid. Notably, Sensoneo holds the distinction of being the pioneering company to implement a narrowband IoT solution in the United States.</w:t>
      </w:r>
    </w:p>
    <w:p w14:paraId="0C428B8C" w14:textId="6AC0CF46" w:rsidR="00395F28" w:rsidRPr="00395F28" w:rsidRDefault="00395F28" w:rsidP="00395F28">
      <w:pPr>
        <w:tabs>
          <w:tab w:val="left" w:pos="1137"/>
        </w:tabs>
        <w:jc w:val="both"/>
        <w:rPr>
          <w:rFonts w:asciiTheme="minorHAnsi" w:hAnsiTheme="minorHAnsi" w:cstheme="minorHAnsi"/>
          <w:sz w:val="16"/>
          <w:szCs w:val="16"/>
        </w:rPr>
      </w:pPr>
      <w:r>
        <w:rPr>
          <w:color w:val="00B049"/>
          <w:sz w:val="16"/>
          <w:szCs w:val="16"/>
        </w:rPr>
        <w:t xml:space="preserve">Find out more: </w:t>
      </w:r>
      <w:r w:rsidR="00666098" w:rsidRPr="00666098">
        <w:rPr>
          <w:color w:val="00B049"/>
          <w:sz w:val="16"/>
          <w:szCs w:val="16"/>
        </w:rPr>
        <w:t>https://sensoneo.com/</w:t>
      </w:r>
    </w:p>
    <w:p w14:paraId="23A2F2D5" w14:textId="77777777" w:rsidR="00B35195" w:rsidRPr="006A3547" w:rsidRDefault="00B35195" w:rsidP="00B35195">
      <w:pPr>
        <w:tabs>
          <w:tab w:val="left" w:pos="1137"/>
        </w:tabs>
        <w:spacing w:after="0" w:line="240" w:lineRule="auto"/>
        <w:jc w:val="both"/>
        <w:rPr>
          <w:b/>
          <w:color w:val="00B049"/>
          <w:sz w:val="16"/>
          <w:szCs w:val="16"/>
        </w:rPr>
      </w:pPr>
      <w:r w:rsidRPr="006A3547">
        <w:rPr>
          <w:b/>
          <w:color w:val="00B049"/>
          <w:sz w:val="16"/>
          <w:szCs w:val="16"/>
        </w:rPr>
        <w:t>For media inquiries, please contact:</w:t>
      </w:r>
    </w:p>
    <w:p w14:paraId="3D4A9ECF" w14:textId="77777777" w:rsidR="00B35195" w:rsidRPr="00E23B59" w:rsidRDefault="00B35195" w:rsidP="00B35195">
      <w:pPr>
        <w:tabs>
          <w:tab w:val="left" w:pos="1137"/>
        </w:tabs>
        <w:spacing w:after="0" w:line="240" w:lineRule="auto"/>
        <w:jc w:val="both"/>
        <w:rPr>
          <w:color w:val="00B049"/>
          <w:sz w:val="16"/>
          <w:szCs w:val="16"/>
          <w:lang w:val="fr-FR"/>
        </w:rPr>
      </w:pPr>
      <w:r w:rsidRPr="00E23B59">
        <w:rPr>
          <w:color w:val="00B049"/>
          <w:sz w:val="16"/>
          <w:szCs w:val="16"/>
          <w:lang w:val="fr-FR"/>
        </w:rPr>
        <w:t xml:space="preserve">Martina Susova </w:t>
      </w:r>
    </w:p>
    <w:p w14:paraId="72BB50D6" w14:textId="77777777" w:rsidR="00B35195" w:rsidRPr="00E23B59" w:rsidRDefault="00B35195" w:rsidP="00B35195">
      <w:pPr>
        <w:tabs>
          <w:tab w:val="left" w:pos="1137"/>
        </w:tabs>
        <w:spacing w:after="0" w:line="240" w:lineRule="auto"/>
        <w:jc w:val="both"/>
        <w:rPr>
          <w:color w:val="00B049"/>
          <w:sz w:val="16"/>
          <w:szCs w:val="16"/>
          <w:lang w:val="fr-FR"/>
        </w:rPr>
      </w:pPr>
      <w:r w:rsidRPr="00E23B59">
        <w:rPr>
          <w:color w:val="00B049"/>
          <w:sz w:val="16"/>
          <w:szCs w:val="16"/>
          <w:lang w:val="fr-FR"/>
        </w:rPr>
        <w:t xml:space="preserve">PR &amp; Communications Manager </w:t>
      </w:r>
    </w:p>
    <w:p w14:paraId="17191DFA" w14:textId="77777777" w:rsidR="00B35195" w:rsidRPr="00E23B59" w:rsidRDefault="00B35195" w:rsidP="00B35195">
      <w:pPr>
        <w:tabs>
          <w:tab w:val="left" w:pos="1137"/>
        </w:tabs>
        <w:spacing w:after="0" w:line="240" w:lineRule="auto"/>
        <w:jc w:val="both"/>
        <w:rPr>
          <w:rFonts w:ascii="Proxima Nova" w:eastAsia="Proxima Nova" w:hAnsi="Proxima Nova" w:cs="Proxima Nova"/>
          <w:color w:val="00B049"/>
          <w:sz w:val="14"/>
          <w:szCs w:val="14"/>
          <w:lang w:val="fr-FR"/>
        </w:rPr>
      </w:pPr>
      <w:r w:rsidRPr="00E23B59">
        <w:rPr>
          <w:color w:val="00B049"/>
          <w:sz w:val="16"/>
          <w:szCs w:val="16"/>
          <w:lang w:val="fr-FR"/>
        </w:rPr>
        <w:t>martina.susova@sensoneo.com</w:t>
      </w:r>
    </w:p>
    <w:p w14:paraId="399FB997" w14:textId="77777777" w:rsidR="00005959" w:rsidRPr="00E23B59" w:rsidRDefault="00005959">
      <w:pPr>
        <w:rPr>
          <w:iCs/>
          <w:lang w:val="fr-FR"/>
        </w:rPr>
      </w:pPr>
    </w:p>
    <w:sectPr w:rsidR="00005959" w:rsidRPr="00E23B59">
      <w:headerReference w:type="default" r:id="rId17"/>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AC8B6" w14:textId="77777777" w:rsidR="00936131" w:rsidRDefault="00936131" w:rsidP="00B35195">
      <w:pPr>
        <w:spacing w:after="0" w:line="240" w:lineRule="auto"/>
      </w:pPr>
      <w:r>
        <w:separator/>
      </w:r>
    </w:p>
  </w:endnote>
  <w:endnote w:type="continuationSeparator" w:id="0">
    <w:p w14:paraId="7F94A2E0" w14:textId="77777777" w:rsidR="00936131" w:rsidRDefault="00936131" w:rsidP="00B35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roxima Nova">
    <w:altName w:val="Tahoma"/>
    <w:charset w:val="4D"/>
    <w:family w:val="auto"/>
    <w:pitch w:val="variable"/>
    <w:sig w:usb0="800000AF" w:usb1="5000E0FB" w:usb2="00000000" w:usb3="00000000" w:csb0="0000019B"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62307" w14:textId="77777777" w:rsidR="00936131" w:rsidRDefault="00936131" w:rsidP="00B35195">
      <w:pPr>
        <w:spacing w:after="0" w:line="240" w:lineRule="auto"/>
      </w:pPr>
      <w:r>
        <w:separator/>
      </w:r>
    </w:p>
  </w:footnote>
  <w:footnote w:type="continuationSeparator" w:id="0">
    <w:p w14:paraId="780D8527" w14:textId="77777777" w:rsidR="00936131" w:rsidRDefault="00936131" w:rsidP="00B351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9A571" w14:textId="255F341F" w:rsidR="00B35195" w:rsidRDefault="004624AA">
    <w:pPr>
      <w:pStyle w:val="Header"/>
    </w:pPr>
    <w:r>
      <w:rPr>
        <w:noProof/>
      </w:rPr>
      <w:drawing>
        <wp:anchor distT="0" distB="0" distL="114300" distR="114300" simplePos="0" relativeHeight="251657728" behindDoc="0" locked="0" layoutInCell="1" allowOverlap="1" wp14:anchorId="383D93DE" wp14:editId="5CA79DD7">
          <wp:simplePos x="0" y="0"/>
          <wp:positionH relativeFrom="margin">
            <wp:align>center</wp:align>
          </wp:positionH>
          <wp:positionV relativeFrom="paragraph">
            <wp:posOffset>-451485</wp:posOffset>
          </wp:positionV>
          <wp:extent cx="7758430" cy="73850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8430" cy="7385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84328B"/>
    <w:multiLevelType w:val="multilevel"/>
    <w:tmpl w:val="9AA423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D515885"/>
    <w:multiLevelType w:val="hybridMultilevel"/>
    <w:tmpl w:val="BC3A87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85802090">
    <w:abstractNumId w:val="0"/>
  </w:num>
  <w:num w:numId="2" w16cid:durableId="2550665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2FD"/>
    <w:rsid w:val="00005959"/>
    <w:rsid w:val="000107B2"/>
    <w:rsid w:val="000224FD"/>
    <w:rsid w:val="00023CE8"/>
    <w:rsid w:val="000265F4"/>
    <w:rsid w:val="00031A2F"/>
    <w:rsid w:val="00035073"/>
    <w:rsid w:val="00040667"/>
    <w:rsid w:val="000474EC"/>
    <w:rsid w:val="000512B8"/>
    <w:rsid w:val="00056EDB"/>
    <w:rsid w:val="000634DD"/>
    <w:rsid w:val="00067847"/>
    <w:rsid w:val="00070DC5"/>
    <w:rsid w:val="00071B96"/>
    <w:rsid w:val="00082E56"/>
    <w:rsid w:val="00083018"/>
    <w:rsid w:val="000C024F"/>
    <w:rsid w:val="000D5C06"/>
    <w:rsid w:val="000D7725"/>
    <w:rsid w:val="000E3765"/>
    <w:rsid w:val="000F4F67"/>
    <w:rsid w:val="0012472F"/>
    <w:rsid w:val="001359E9"/>
    <w:rsid w:val="001410FD"/>
    <w:rsid w:val="001429F0"/>
    <w:rsid w:val="001433D7"/>
    <w:rsid w:val="00146B9E"/>
    <w:rsid w:val="00182A6A"/>
    <w:rsid w:val="0019191D"/>
    <w:rsid w:val="00197601"/>
    <w:rsid w:val="00197781"/>
    <w:rsid w:val="001A2F2E"/>
    <w:rsid w:val="001A3965"/>
    <w:rsid w:val="001A560B"/>
    <w:rsid w:val="001B5422"/>
    <w:rsid w:val="001C17BC"/>
    <w:rsid w:val="001C5293"/>
    <w:rsid w:val="001C70C1"/>
    <w:rsid w:val="001D33D6"/>
    <w:rsid w:val="001E5B68"/>
    <w:rsid w:val="001F655C"/>
    <w:rsid w:val="00210384"/>
    <w:rsid w:val="002239EC"/>
    <w:rsid w:val="002309F5"/>
    <w:rsid w:val="00232F77"/>
    <w:rsid w:val="00241CF6"/>
    <w:rsid w:val="002626A0"/>
    <w:rsid w:val="002A44DE"/>
    <w:rsid w:val="002D1458"/>
    <w:rsid w:val="002E4F1C"/>
    <w:rsid w:val="002E6383"/>
    <w:rsid w:val="002F0C5E"/>
    <w:rsid w:val="00313226"/>
    <w:rsid w:val="00332FE5"/>
    <w:rsid w:val="0034192E"/>
    <w:rsid w:val="0034380E"/>
    <w:rsid w:val="003478C0"/>
    <w:rsid w:val="00353CDB"/>
    <w:rsid w:val="00361BB3"/>
    <w:rsid w:val="00384260"/>
    <w:rsid w:val="0038489C"/>
    <w:rsid w:val="00392081"/>
    <w:rsid w:val="0039498B"/>
    <w:rsid w:val="00395F28"/>
    <w:rsid w:val="00396223"/>
    <w:rsid w:val="003A05FA"/>
    <w:rsid w:val="003C088D"/>
    <w:rsid w:val="003D5FD0"/>
    <w:rsid w:val="003D702E"/>
    <w:rsid w:val="003D75EB"/>
    <w:rsid w:val="003E6197"/>
    <w:rsid w:val="003F3E02"/>
    <w:rsid w:val="00427C24"/>
    <w:rsid w:val="004329DE"/>
    <w:rsid w:val="004345CF"/>
    <w:rsid w:val="004523A0"/>
    <w:rsid w:val="00452837"/>
    <w:rsid w:val="004624AA"/>
    <w:rsid w:val="004672AF"/>
    <w:rsid w:val="00476819"/>
    <w:rsid w:val="00481722"/>
    <w:rsid w:val="004909A0"/>
    <w:rsid w:val="004D4F1F"/>
    <w:rsid w:val="004E774B"/>
    <w:rsid w:val="004F59C1"/>
    <w:rsid w:val="004F7950"/>
    <w:rsid w:val="00500E54"/>
    <w:rsid w:val="00504D37"/>
    <w:rsid w:val="00507885"/>
    <w:rsid w:val="00511ED7"/>
    <w:rsid w:val="00526523"/>
    <w:rsid w:val="00526B01"/>
    <w:rsid w:val="00526B2B"/>
    <w:rsid w:val="0053551C"/>
    <w:rsid w:val="00540F97"/>
    <w:rsid w:val="005413A1"/>
    <w:rsid w:val="005427F7"/>
    <w:rsid w:val="00552183"/>
    <w:rsid w:val="00562DA1"/>
    <w:rsid w:val="00583789"/>
    <w:rsid w:val="00586993"/>
    <w:rsid w:val="00594DFE"/>
    <w:rsid w:val="005A2C2A"/>
    <w:rsid w:val="005B6388"/>
    <w:rsid w:val="005C016D"/>
    <w:rsid w:val="005C2237"/>
    <w:rsid w:val="005D2864"/>
    <w:rsid w:val="005D4E2D"/>
    <w:rsid w:val="005D636A"/>
    <w:rsid w:val="005F2E8E"/>
    <w:rsid w:val="005F7D32"/>
    <w:rsid w:val="0060163C"/>
    <w:rsid w:val="006027BF"/>
    <w:rsid w:val="00616B84"/>
    <w:rsid w:val="00624542"/>
    <w:rsid w:val="006273A5"/>
    <w:rsid w:val="00636D72"/>
    <w:rsid w:val="0064216B"/>
    <w:rsid w:val="0065371F"/>
    <w:rsid w:val="006621CD"/>
    <w:rsid w:val="006647FB"/>
    <w:rsid w:val="00666098"/>
    <w:rsid w:val="006672AC"/>
    <w:rsid w:val="00672338"/>
    <w:rsid w:val="00676DF8"/>
    <w:rsid w:val="00687121"/>
    <w:rsid w:val="006A0EE4"/>
    <w:rsid w:val="006A241D"/>
    <w:rsid w:val="006A68BA"/>
    <w:rsid w:val="006B1410"/>
    <w:rsid w:val="006C3345"/>
    <w:rsid w:val="006E471F"/>
    <w:rsid w:val="006E6385"/>
    <w:rsid w:val="006F0901"/>
    <w:rsid w:val="007057AE"/>
    <w:rsid w:val="00710A7A"/>
    <w:rsid w:val="00714A91"/>
    <w:rsid w:val="00717640"/>
    <w:rsid w:val="0072253F"/>
    <w:rsid w:val="00724B85"/>
    <w:rsid w:val="00733A88"/>
    <w:rsid w:val="0073411B"/>
    <w:rsid w:val="00741CA9"/>
    <w:rsid w:val="00743082"/>
    <w:rsid w:val="007538CC"/>
    <w:rsid w:val="00785491"/>
    <w:rsid w:val="007B01E6"/>
    <w:rsid w:val="007B0F2B"/>
    <w:rsid w:val="007B12ED"/>
    <w:rsid w:val="007B2EC1"/>
    <w:rsid w:val="007C5EC6"/>
    <w:rsid w:val="007D44ED"/>
    <w:rsid w:val="007E430E"/>
    <w:rsid w:val="007E4E93"/>
    <w:rsid w:val="007F11EE"/>
    <w:rsid w:val="007F1872"/>
    <w:rsid w:val="00804423"/>
    <w:rsid w:val="00834216"/>
    <w:rsid w:val="00845C07"/>
    <w:rsid w:val="00845EE5"/>
    <w:rsid w:val="00861DCE"/>
    <w:rsid w:val="00865B5F"/>
    <w:rsid w:val="00867B72"/>
    <w:rsid w:val="008750FB"/>
    <w:rsid w:val="00877A81"/>
    <w:rsid w:val="008B56F8"/>
    <w:rsid w:val="008C32B1"/>
    <w:rsid w:val="008C43DE"/>
    <w:rsid w:val="008D1868"/>
    <w:rsid w:val="008F75CA"/>
    <w:rsid w:val="00901C70"/>
    <w:rsid w:val="00904D77"/>
    <w:rsid w:val="00913705"/>
    <w:rsid w:val="00914220"/>
    <w:rsid w:val="00920F9F"/>
    <w:rsid w:val="00931859"/>
    <w:rsid w:val="00931FCE"/>
    <w:rsid w:val="00933A08"/>
    <w:rsid w:val="00936131"/>
    <w:rsid w:val="00956F77"/>
    <w:rsid w:val="009626C5"/>
    <w:rsid w:val="00983F0C"/>
    <w:rsid w:val="009879D8"/>
    <w:rsid w:val="00993919"/>
    <w:rsid w:val="009A49A2"/>
    <w:rsid w:val="009C37F7"/>
    <w:rsid w:val="009D431E"/>
    <w:rsid w:val="009D4D78"/>
    <w:rsid w:val="009D6191"/>
    <w:rsid w:val="00A01140"/>
    <w:rsid w:val="00A05188"/>
    <w:rsid w:val="00A16B3D"/>
    <w:rsid w:val="00A26FBA"/>
    <w:rsid w:val="00A278C5"/>
    <w:rsid w:val="00A42F0F"/>
    <w:rsid w:val="00A5287A"/>
    <w:rsid w:val="00A60060"/>
    <w:rsid w:val="00A61906"/>
    <w:rsid w:val="00A673E8"/>
    <w:rsid w:val="00A82568"/>
    <w:rsid w:val="00A86659"/>
    <w:rsid w:val="00A92309"/>
    <w:rsid w:val="00A96822"/>
    <w:rsid w:val="00AB4247"/>
    <w:rsid w:val="00AB7043"/>
    <w:rsid w:val="00AB7B56"/>
    <w:rsid w:val="00AC784D"/>
    <w:rsid w:val="00AD1E32"/>
    <w:rsid w:val="00AD2B4B"/>
    <w:rsid w:val="00AD309B"/>
    <w:rsid w:val="00AD444C"/>
    <w:rsid w:val="00AE12DE"/>
    <w:rsid w:val="00AF03AC"/>
    <w:rsid w:val="00B01025"/>
    <w:rsid w:val="00B076B9"/>
    <w:rsid w:val="00B138CA"/>
    <w:rsid w:val="00B201AE"/>
    <w:rsid w:val="00B35195"/>
    <w:rsid w:val="00B35E25"/>
    <w:rsid w:val="00B3712F"/>
    <w:rsid w:val="00B372B0"/>
    <w:rsid w:val="00B442B0"/>
    <w:rsid w:val="00B52A8D"/>
    <w:rsid w:val="00B8315E"/>
    <w:rsid w:val="00B83230"/>
    <w:rsid w:val="00B92885"/>
    <w:rsid w:val="00BA7DEE"/>
    <w:rsid w:val="00BD34A5"/>
    <w:rsid w:val="00BD40C5"/>
    <w:rsid w:val="00BF4B68"/>
    <w:rsid w:val="00BF7181"/>
    <w:rsid w:val="00C34B84"/>
    <w:rsid w:val="00C363F1"/>
    <w:rsid w:val="00C47F69"/>
    <w:rsid w:val="00C60710"/>
    <w:rsid w:val="00C61029"/>
    <w:rsid w:val="00C64FD8"/>
    <w:rsid w:val="00C65DA2"/>
    <w:rsid w:val="00C87588"/>
    <w:rsid w:val="00CB6F75"/>
    <w:rsid w:val="00CC6367"/>
    <w:rsid w:val="00CD055E"/>
    <w:rsid w:val="00CD1468"/>
    <w:rsid w:val="00CD7FC5"/>
    <w:rsid w:val="00CF0DCF"/>
    <w:rsid w:val="00D24F47"/>
    <w:rsid w:val="00D35A99"/>
    <w:rsid w:val="00D40DD6"/>
    <w:rsid w:val="00D51E21"/>
    <w:rsid w:val="00D7076C"/>
    <w:rsid w:val="00D74432"/>
    <w:rsid w:val="00D8659A"/>
    <w:rsid w:val="00D872C9"/>
    <w:rsid w:val="00D92205"/>
    <w:rsid w:val="00DA177C"/>
    <w:rsid w:val="00DA566D"/>
    <w:rsid w:val="00DB0284"/>
    <w:rsid w:val="00DC693F"/>
    <w:rsid w:val="00DE1008"/>
    <w:rsid w:val="00DE20B1"/>
    <w:rsid w:val="00DE62FD"/>
    <w:rsid w:val="00DF2368"/>
    <w:rsid w:val="00DF2F54"/>
    <w:rsid w:val="00E00C70"/>
    <w:rsid w:val="00E04D64"/>
    <w:rsid w:val="00E23063"/>
    <w:rsid w:val="00E23B59"/>
    <w:rsid w:val="00E2708A"/>
    <w:rsid w:val="00E347E0"/>
    <w:rsid w:val="00E41E06"/>
    <w:rsid w:val="00E5044B"/>
    <w:rsid w:val="00E5557F"/>
    <w:rsid w:val="00E60C8B"/>
    <w:rsid w:val="00E61065"/>
    <w:rsid w:val="00E733FA"/>
    <w:rsid w:val="00E837A2"/>
    <w:rsid w:val="00E85EA4"/>
    <w:rsid w:val="00E9434D"/>
    <w:rsid w:val="00EA0599"/>
    <w:rsid w:val="00EA6049"/>
    <w:rsid w:val="00EB404C"/>
    <w:rsid w:val="00EC6A85"/>
    <w:rsid w:val="00ED1352"/>
    <w:rsid w:val="00EE4708"/>
    <w:rsid w:val="00F25557"/>
    <w:rsid w:val="00F2762C"/>
    <w:rsid w:val="00F304E7"/>
    <w:rsid w:val="00F30D2B"/>
    <w:rsid w:val="00F40197"/>
    <w:rsid w:val="00F57BF0"/>
    <w:rsid w:val="00F709EE"/>
    <w:rsid w:val="00F836E0"/>
    <w:rsid w:val="00F97D4A"/>
    <w:rsid w:val="00FB6DCA"/>
    <w:rsid w:val="00FD3642"/>
    <w:rsid w:val="00FE194A"/>
    <w:rsid w:val="00FE6D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9E394D"/>
  <w15:docId w15:val="{42E8F7DB-33CA-47AC-BC0B-373438095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CF2B9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D1686B"/>
    <w:rPr>
      <w:color w:val="0563C1"/>
      <w:u w:val="single"/>
    </w:rPr>
  </w:style>
  <w:style w:type="character" w:styleId="UnresolvedMention">
    <w:name w:val="Unresolved Mention"/>
    <w:uiPriority w:val="99"/>
    <w:semiHidden/>
    <w:unhideWhenUsed/>
    <w:rsid w:val="00D1686B"/>
    <w:rPr>
      <w:color w:val="605E5C"/>
      <w:shd w:val="clear" w:color="auto" w:fill="E1DFDD"/>
    </w:rPr>
  </w:style>
  <w:style w:type="paragraph" w:styleId="ListParagraph">
    <w:name w:val="List Paragraph"/>
    <w:basedOn w:val="Normal"/>
    <w:uiPriority w:val="34"/>
    <w:qFormat/>
    <w:rsid w:val="002D1F8D"/>
    <w:pPr>
      <w:ind w:left="720"/>
      <w:contextualSpacing/>
    </w:pPr>
  </w:style>
  <w:style w:type="character" w:styleId="Strong">
    <w:name w:val="Strong"/>
    <w:uiPriority w:val="22"/>
    <w:qFormat/>
    <w:rsid w:val="00C2660A"/>
    <w:rPr>
      <w:b/>
      <w:bCs/>
    </w:rPr>
  </w:style>
  <w:style w:type="character" w:styleId="CommentReference">
    <w:name w:val="annotation reference"/>
    <w:uiPriority w:val="99"/>
    <w:semiHidden/>
    <w:unhideWhenUsed/>
    <w:rsid w:val="0000726D"/>
    <w:rPr>
      <w:sz w:val="16"/>
      <w:szCs w:val="16"/>
    </w:rPr>
  </w:style>
  <w:style w:type="paragraph" w:styleId="CommentText">
    <w:name w:val="annotation text"/>
    <w:basedOn w:val="Normal"/>
    <w:link w:val="CommentTextChar"/>
    <w:uiPriority w:val="99"/>
    <w:unhideWhenUsed/>
    <w:rsid w:val="0000726D"/>
    <w:pPr>
      <w:spacing w:line="240" w:lineRule="auto"/>
    </w:pPr>
    <w:rPr>
      <w:sz w:val="20"/>
      <w:szCs w:val="20"/>
    </w:rPr>
  </w:style>
  <w:style w:type="character" w:customStyle="1" w:styleId="CommentTextChar">
    <w:name w:val="Comment Text Char"/>
    <w:link w:val="CommentText"/>
    <w:uiPriority w:val="99"/>
    <w:rsid w:val="0000726D"/>
    <w:rPr>
      <w:sz w:val="20"/>
      <w:szCs w:val="20"/>
    </w:rPr>
  </w:style>
  <w:style w:type="paragraph" w:styleId="CommentSubject">
    <w:name w:val="annotation subject"/>
    <w:basedOn w:val="CommentText"/>
    <w:next w:val="CommentText"/>
    <w:link w:val="CommentSubjectChar"/>
    <w:uiPriority w:val="99"/>
    <w:semiHidden/>
    <w:unhideWhenUsed/>
    <w:rsid w:val="0000726D"/>
    <w:rPr>
      <w:b/>
      <w:bCs/>
    </w:rPr>
  </w:style>
  <w:style w:type="character" w:customStyle="1" w:styleId="CommentSubjectChar">
    <w:name w:val="Comment Subject Char"/>
    <w:link w:val="CommentSubject"/>
    <w:uiPriority w:val="99"/>
    <w:semiHidden/>
    <w:rsid w:val="0000726D"/>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351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5195"/>
  </w:style>
  <w:style w:type="paragraph" w:styleId="Footer">
    <w:name w:val="footer"/>
    <w:basedOn w:val="Normal"/>
    <w:link w:val="FooterChar"/>
    <w:uiPriority w:val="99"/>
    <w:unhideWhenUsed/>
    <w:rsid w:val="00B351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5195"/>
  </w:style>
  <w:style w:type="character" w:styleId="FollowedHyperlink">
    <w:name w:val="FollowedHyperlink"/>
    <w:uiPriority w:val="99"/>
    <w:semiHidden/>
    <w:unhideWhenUsed/>
    <w:rsid w:val="00785491"/>
    <w:rPr>
      <w:color w:val="954F72"/>
      <w:u w:val="single"/>
    </w:rPr>
  </w:style>
  <w:style w:type="paragraph" w:styleId="Caption">
    <w:name w:val="caption"/>
    <w:basedOn w:val="Normal"/>
    <w:next w:val="Normal"/>
    <w:uiPriority w:val="35"/>
    <w:unhideWhenUsed/>
    <w:qFormat/>
    <w:rsid w:val="008F75CA"/>
    <w:pPr>
      <w:spacing w:after="200" w:line="240" w:lineRule="auto"/>
    </w:pPr>
    <w:rPr>
      <w:i/>
      <w:iCs/>
      <w:color w:val="44546A"/>
      <w:sz w:val="18"/>
      <w:szCs w:val="18"/>
    </w:rPr>
  </w:style>
  <w:style w:type="paragraph" w:styleId="Revision">
    <w:name w:val="Revision"/>
    <w:hidden/>
    <w:uiPriority w:val="99"/>
    <w:semiHidden/>
    <w:rsid w:val="00E9434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37253">
      <w:bodyDiv w:val="1"/>
      <w:marLeft w:val="0"/>
      <w:marRight w:val="0"/>
      <w:marTop w:val="0"/>
      <w:marBottom w:val="0"/>
      <w:divBdr>
        <w:top w:val="none" w:sz="0" w:space="0" w:color="auto"/>
        <w:left w:val="none" w:sz="0" w:space="0" w:color="auto"/>
        <w:bottom w:val="none" w:sz="0" w:space="0" w:color="auto"/>
        <w:right w:val="none" w:sz="0" w:space="0" w:color="auto"/>
      </w:divBdr>
    </w:div>
    <w:div w:id="241069155">
      <w:bodyDiv w:val="1"/>
      <w:marLeft w:val="0"/>
      <w:marRight w:val="0"/>
      <w:marTop w:val="0"/>
      <w:marBottom w:val="0"/>
      <w:divBdr>
        <w:top w:val="none" w:sz="0" w:space="0" w:color="auto"/>
        <w:left w:val="none" w:sz="0" w:space="0" w:color="auto"/>
        <w:bottom w:val="none" w:sz="0" w:space="0" w:color="auto"/>
        <w:right w:val="none" w:sz="0" w:space="0" w:color="auto"/>
      </w:divBdr>
      <w:divsChild>
        <w:div w:id="112415911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511183035">
      <w:bodyDiv w:val="1"/>
      <w:marLeft w:val="0"/>
      <w:marRight w:val="0"/>
      <w:marTop w:val="0"/>
      <w:marBottom w:val="0"/>
      <w:divBdr>
        <w:top w:val="none" w:sz="0" w:space="0" w:color="auto"/>
        <w:left w:val="none" w:sz="0" w:space="0" w:color="auto"/>
        <w:bottom w:val="none" w:sz="0" w:space="0" w:color="auto"/>
        <w:right w:val="none" w:sz="0" w:space="0" w:color="auto"/>
      </w:divBdr>
    </w:div>
    <w:div w:id="534074296">
      <w:bodyDiv w:val="1"/>
      <w:marLeft w:val="0"/>
      <w:marRight w:val="0"/>
      <w:marTop w:val="0"/>
      <w:marBottom w:val="0"/>
      <w:divBdr>
        <w:top w:val="none" w:sz="0" w:space="0" w:color="auto"/>
        <w:left w:val="none" w:sz="0" w:space="0" w:color="auto"/>
        <w:bottom w:val="none" w:sz="0" w:space="0" w:color="auto"/>
        <w:right w:val="none" w:sz="0" w:space="0" w:color="auto"/>
      </w:divBdr>
    </w:div>
    <w:div w:id="582379651">
      <w:bodyDiv w:val="1"/>
      <w:marLeft w:val="0"/>
      <w:marRight w:val="0"/>
      <w:marTop w:val="0"/>
      <w:marBottom w:val="0"/>
      <w:divBdr>
        <w:top w:val="none" w:sz="0" w:space="0" w:color="auto"/>
        <w:left w:val="none" w:sz="0" w:space="0" w:color="auto"/>
        <w:bottom w:val="none" w:sz="0" w:space="0" w:color="auto"/>
        <w:right w:val="none" w:sz="0" w:space="0" w:color="auto"/>
      </w:divBdr>
    </w:div>
    <w:div w:id="599335230">
      <w:bodyDiv w:val="1"/>
      <w:marLeft w:val="0"/>
      <w:marRight w:val="0"/>
      <w:marTop w:val="0"/>
      <w:marBottom w:val="0"/>
      <w:divBdr>
        <w:top w:val="none" w:sz="0" w:space="0" w:color="auto"/>
        <w:left w:val="none" w:sz="0" w:space="0" w:color="auto"/>
        <w:bottom w:val="none" w:sz="0" w:space="0" w:color="auto"/>
        <w:right w:val="none" w:sz="0" w:space="0" w:color="auto"/>
      </w:divBdr>
    </w:div>
    <w:div w:id="916287163">
      <w:bodyDiv w:val="1"/>
      <w:marLeft w:val="0"/>
      <w:marRight w:val="0"/>
      <w:marTop w:val="0"/>
      <w:marBottom w:val="0"/>
      <w:divBdr>
        <w:top w:val="none" w:sz="0" w:space="0" w:color="auto"/>
        <w:left w:val="none" w:sz="0" w:space="0" w:color="auto"/>
        <w:bottom w:val="none" w:sz="0" w:space="0" w:color="auto"/>
        <w:right w:val="none" w:sz="0" w:space="0" w:color="auto"/>
      </w:divBdr>
      <w:divsChild>
        <w:div w:id="59035352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102453912">
      <w:bodyDiv w:val="1"/>
      <w:marLeft w:val="0"/>
      <w:marRight w:val="0"/>
      <w:marTop w:val="0"/>
      <w:marBottom w:val="0"/>
      <w:divBdr>
        <w:top w:val="none" w:sz="0" w:space="0" w:color="auto"/>
        <w:left w:val="none" w:sz="0" w:space="0" w:color="auto"/>
        <w:bottom w:val="none" w:sz="0" w:space="0" w:color="auto"/>
        <w:right w:val="none" w:sz="0" w:space="0" w:color="auto"/>
      </w:divBdr>
    </w:div>
    <w:div w:id="1668093586">
      <w:bodyDiv w:val="1"/>
      <w:marLeft w:val="0"/>
      <w:marRight w:val="0"/>
      <w:marTop w:val="0"/>
      <w:marBottom w:val="0"/>
      <w:divBdr>
        <w:top w:val="none" w:sz="0" w:space="0" w:color="auto"/>
        <w:left w:val="none" w:sz="0" w:space="0" w:color="auto"/>
        <w:bottom w:val="none" w:sz="0" w:space="0" w:color="auto"/>
        <w:right w:val="none" w:sz="0" w:space="0" w:color="auto"/>
      </w:divBdr>
    </w:div>
    <w:div w:id="1713577705">
      <w:bodyDiv w:val="1"/>
      <w:marLeft w:val="0"/>
      <w:marRight w:val="0"/>
      <w:marTop w:val="0"/>
      <w:marBottom w:val="0"/>
      <w:divBdr>
        <w:top w:val="none" w:sz="0" w:space="0" w:color="auto"/>
        <w:left w:val="none" w:sz="0" w:space="0" w:color="auto"/>
        <w:bottom w:val="none" w:sz="0" w:space="0" w:color="auto"/>
        <w:right w:val="none" w:sz="0" w:space="0" w:color="auto"/>
      </w:divBdr>
    </w:div>
    <w:div w:id="1770393623">
      <w:bodyDiv w:val="1"/>
      <w:marLeft w:val="0"/>
      <w:marRight w:val="0"/>
      <w:marTop w:val="0"/>
      <w:marBottom w:val="0"/>
      <w:divBdr>
        <w:top w:val="none" w:sz="0" w:space="0" w:color="auto"/>
        <w:left w:val="none" w:sz="0" w:space="0" w:color="auto"/>
        <w:bottom w:val="none" w:sz="0" w:space="0" w:color="auto"/>
        <w:right w:val="none" w:sz="0" w:space="0" w:color="auto"/>
      </w:divBdr>
    </w:div>
    <w:div w:id="1951038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nsoneo.com/deposit-refund-syste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ensoneo.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cycling-pfand.at/" TargetMode="External"/><Relationship Id="rId5" Type="http://schemas.openxmlformats.org/officeDocument/2006/relationships/numbering" Target="numbering.xml"/><Relationship Id="rId15" Type="http://schemas.openxmlformats.org/officeDocument/2006/relationships/hyperlink" Target="https://sensoneo.com/malta-deposit-return-schem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nsoneo.com/reference/deposit-return-system-in-slovak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0638318-15b5-4fdc-b333-b94dbaae98a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CFE93963336B4B99E6959487F31BA6" ma:contentTypeVersion="7" ma:contentTypeDescription="Create a new document." ma:contentTypeScope="" ma:versionID="f4ca940f9c4f38ab07e563329921e7b1">
  <xsd:schema xmlns:xsd="http://www.w3.org/2001/XMLSchema" xmlns:xs="http://www.w3.org/2001/XMLSchema" xmlns:p="http://schemas.microsoft.com/office/2006/metadata/properties" xmlns:ns3="70638318-15b5-4fdc-b333-b94dbaae98a7" xmlns:ns4="0d7afeac-8e3f-471f-ae4c-99805db4c8d6" targetNamespace="http://schemas.microsoft.com/office/2006/metadata/properties" ma:root="true" ma:fieldsID="c90929d651f6489990ae7e82efd27617" ns3:_="" ns4:_="">
    <xsd:import namespace="70638318-15b5-4fdc-b333-b94dbaae98a7"/>
    <xsd:import namespace="0d7afeac-8e3f-471f-ae4c-99805db4c8d6"/>
    <xsd:element name="properties">
      <xsd:complexType>
        <xsd:sequence>
          <xsd:element name="documentManagement">
            <xsd:complexType>
              <xsd:all>
                <xsd:element ref="ns3:_activity"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638318-15b5-4fdc-b333-b94dbaae98a7"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7afeac-8e3f-471f-ae4c-99805db4c8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2ItYShaqL7kj4X9qpAmJBTWPZUg==">AMUW2mXe0pecuXegkNk2XmlPgemqKmSrD/6iYsFQlzas/f83xNL4y5IdzSIqYXlVBLDuA2KReJ9j1WweFa/SIrBXowUO7ib3LW4Gk7kIC9p9Fqo3BcklrZQ=</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122797-4297-4527-922C-D10B627ED5AE}">
  <ds:schemaRefs>
    <ds:schemaRef ds:uri="http://schemas.microsoft.com/office/2006/metadata/properties"/>
    <ds:schemaRef ds:uri="http://schemas.microsoft.com/office/infopath/2007/PartnerControls"/>
    <ds:schemaRef ds:uri="70638318-15b5-4fdc-b333-b94dbaae98a7"/>
  </ds:schemaRefs>
</ds:datastoreItem>
</file>

<file path=customXml/itemProps2.xml><?xml version="1.0" encoding="utf-8"?>
<ds:datastoreItem xmlns:ds="http://schemas.openxmlformats.org/officeDocument/2006/customXml" ds:itemID="{21199FB0-6584-4B07-B028-E49DFCE84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638318-15b5-4fdc-b333-b94dbaae98a7"/>
    <ds:schemaRef ds:uri="0d7afeac-8e3f-471f-ae4c-99805db4c8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F4A21394-A3A6-4C62-8EF3-9E0535E235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Pages>
  <Words>539</Words>
  <Characters>3070</Characters>
  <Application>Microsoft Office Word</Application>
  <DocSecurity>0</DocSecurity>
  <Lines>48</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3589</CharactersWithSpaces>
  <SharedDoc>false</SharedDoc>
  <HLinks>
    <vt:vector size="24" baseType="variant">
      <vt:variant>
        <vt:i4>196617</vt:i4>
      </vt:variant>
      <vt:variant>
        <vt:i4>12</vt:i4>
      </vt:variant>
      <vt:variant>
        <vt:i4>0</vt:i4>
      </vt:variant>
      <vt:variant>
        <vt:i4>5</vt:i4>
      </vt:variant>
      <vt:variant>
        <vt:lpwstr>http://www.returosgr.ro/</vt:lpwstr>
      </vt:variant>
      <vt:variant>
        <vt:lpwstr/>
      </vt:variant>
      <vt:variant>
        <vt:i4>2883686</vt:i4>
      </vt:variant>
      <vt:variant>
        <vt:i4>6</vt:i4>
      </vt:variant>
      <vt:variant>
        <vt:i4>0</vt:i4>
      </vt:variant>
      <vt:variant>
        <vt:i4>5</vt:i4>
      </vt:variant>
      <vt:variant>
        <vt:lpwstr>https://sensoneo.com/deposit-refund-system/</vt:lpwstr>
      </vt:variant>
      <vt:variant>
        <vt:lpwstr/>
      </vt:variant>
      <vt:variant>
        <vt:i4>4718663</vt:i4>
      </vt:variant>
      <vt:variant>
        <vt:i4>3</vt:i4>
      </vt:variant>
      <vt:variant>
        <vt:i4>0</vt:i4>
      </vt:variant>
      <vt:variant>
        <vt:i4>5</vt:i4>
      </vt:variant>
      <vt:variant>
        <vt:lpwstr>https://returosgr.ro/</vt:lpwstr>
      </vt:variant>
      <vt:variant>
        <vt:lpwstr/>
      </vt:variant>
      <vt:variant>
        <vt:i4>2883686</vt:i4>
      </vt:variant>
      <vt:variant>
        <vt:i4>0</vt:i4>
      </vt:variant>
      <vt:variant>
        <vt:i4>0</vt:i4>
      </vt:variant>
      <vt:variant>
        <vt:i4>5</vt:i4>
      </vt:variant>
      <vt:variant>
        <vt:lpwstr>https://sensoneo.com/deposit-refund-system/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Jurkemikova</dc:creator>
  <cp:keywords/>
  <dc:description/>
  <cp:lastModifiedBy>Martina Susova</cp:lastModifiedBy>
  <cp:revision>9</cp:revision>
  <dcterms:created xsi:type="dcterms:W3CDTF">2024-01-22T08:32:00Z</dcterms:created>
  <dcterms:modified xsi:type="dcterms:W3CDTF">2024-01-22T10:44:00Z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6d0dd453fbd726278174d30000991ebe1cb1231d98abd25a57c3bea456ec8e97</vt:lpwstr>
  </property>
  <property fmtid="{D5CDD505-2E9C-101B-9397-08002B2CF9AE}" pid="3" name="ContentTypeId">
    <vt:lpwstr>0x010100ADCFE93963336B4B99E6959487F31BA6</vt:lpwstr>
  </property>
</Properties>
</file>